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after="468" w:afterLines="150"/>
        <w:ind w:right="-57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年第八批中国贸促会商业行业委员会团体标准项目计划</w:t>
      </w:r>
    </w:p>
    <w:tbl>
      <w:tblPr>
        <w:tblStyle w:val="3"/>
        <w:tblW w:w="15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798"/>
        <w:gridCol w:w="5140"/>
        <w:gridCol w:w="5103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83" w:type="dxa"/>
            <w:vAlign w:val="center"/>
          </w:tcPr>
          <w:p>
            <w:pPr>
              <w:widowControl w:val="0"/>
              <w:tabs>
                <w:tab w:val="left" w:pos="840"/>
              </w:tabs>
              <w:jc w:val="center"/>
              <w:rPr>
                <w:rFonts w:eastAsia="宋体"/>
                <w:b/>
                <w:kern w:val="2"/>
                <w:sz w:val="32"/>
                <w:szCs w:val="32"/>
              </w:rPr>
            </w:pPr>
            <w:r>
              <w:rPr>
                <w:rFonts w:ascii="仿宋_GB2312" w:hAnsi="Calibri" w:eastAsia="仿宋_GB2312" w:cs="黑体"/>
                <w:b/>
                <w:kern w:val="2"/>
                <w:sz w:val="32"/>
                <w:szCs w:val="32"/>
              </w:rPr>
              <w:t>序号</w:t>
            </w:r>
          </w:p>
        </w:tc>
        <w:tc>
          <w:tcPr>
            <w:tcW w:w="2798" w:type="dxa"/>
            <w:vAlign w:val="center"/>
          </w:tcPr>
          <w:p>
            <w:pPr>
              <w:widowControl w:val="0"/>
              <w:tabs>
                <w:tab w:val="left" w:pos="840"/>
              </w:tabs>
              <w:jc w:val="center"/>
              <w:rPr>
                <w:rFonts w:eastAsia="宋体"/>
                <w:b/>
                <w:kern w:val="2"/>
                <w:sz w:val="32"/>
                <w:szCs w:val="32"/>
              </w:rPr>
            </w:pPr>
            <w:r>
              <w:rPr>
                <w:rFonts w:ascii="仿宋_GB2312" w:hAnsi="Calibri" w:eastAsia="仿宋_GB2312" w:cs="黑体"/>
                <w:b/>
                <w:kern w:val="2"/>
                <w:sz w:val="32"/>
                <w:szCs w:val="32"/>
              </w:rPr>
              <w:t>计划编号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tabs>
                <w:tab w:val="left" w:pos="840"/>
              </w:tabs>
              <w:jc w:val="center"/>
              <w:rPr>
                <w:rFonts w:eastAsia="宋体"/>
                <w:b/>
                <w:kern w:val="2"/>
                <w:sz w:val="32"/>
                <w:szCs w:val="32"/>
              </w:rPr>
            </w:pPr>
            <w:r>
              <w:rPr>
                <w:rFonts w:ascii="仿宋_GB2312" w:hAnsi="Calibri" w:eastAsia="仿宋_GB2312" w:cs="黑体"/>
                <w:b/>
                <w:kern w:val="2"/>
                <w:sz w:val="32"/>
                <w:szCs w:val="32"/>
              </w:rPr>
              <w:t>项目名称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tabs>
                <w:tab w:val="left" w:pos="840"/>
              </w:tabs>
              <w:jc w:val="center"/>
              <w:rPr>
                <w:rFonts w:eastAsia="宋体"/>
                <w:b/>
                <w:kern w:val="2"/>
                <w:sz w:val="32"/>
                <w:szCs w:val="32"/>
              </w:rPr>
            </w:pPr>
            <w:r>
              <w:rPr>
                <w:rFonts w:ascii="仿宋_GB2312" w:hAnsi="Calibri" w:eastAsia="仿宋_GB2312" w:cs="黑体"/>
                <w:b/>
                <w:kern w:val="2"/>
                <w:sz w:val="32"/>
                <w:szCs w:val="32"/>
              </w:rPr>
              <w:t>起草单位</w:t>
            </w:r>
          </w:p>
        </w:tc>
        <w:tc>
          <w:tcPr>
            <w:tcW w:w="1231" w:type="dxa"/>
            <w:vAlign w:val="center"/>
          </w:tcPr>
          <w:p>
            <w:pPr>
              <w:widowControl w:val="0"/>
              <w:tabs>
                <w:tab w:val="left" w:pos="840"/>
              </w:tabs>
              <w:jc w:val="center"/>
              <w:rPr>
                <w:rFonts w:eastAsia="宋体"/>
                <w:b/>
                <w:kern w:val="2"/>
                <w:sz w:val="32"/>
                <w:szCs w:val="32"/>
              </w:rPr>
            </w:pPr>
            <w:r>
              <w:rPr>
                <w:rFonts w:ascii="仿宋_GB2312" w:hAnsi="Calibri" w:eastAsia="仿宋_GB2312" w:cs="黑体"/>
                <w:b/>
                <w:kern w:val="2"/>
                <w:sz w:val="32"/>
                <w:szCs w:val="32"/>
              </w:rPr>
              <w:t>制修订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exact"/>
          <w:jc w:val="center"/>
        </w:trPr>
        <w:tc>
          <w:tcPr>
            <w:tcW w:w="883" w:type="dxa"/>
            <w:vAlign w:val="center"/>
          </w:tcPr>
          <w:p>
            <w:pPr>
              <w:widowControl w:val="0"/>
              <w:tabs>
                <w:tab w:val="left" w:pos="840"/>
              </w:tabs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2798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kern w:val="2"/>
                <w:sz w:val="24"/>
                <w:szCs w:val="24"/>
              </w:rPr>
              <w:t>CCPIT-CSC-JH2023263</w:t>
            </w:r>
          </w:p>
        </w:tc>
        <w:tc>
          <w:tcPr>
            <w:tcW w:w="5140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环境、社会与治理（ESG）管理体系  要求与使用指南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上海英格尔认证有限公司</w:t>
            </w:r>
          </w:p>
        </w:tc>
        <w:tc>
          <w:tcPr>
            <w:tcW w:w="1231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kern w:val="2"/>
                <w:sz w:val="24"/>
                <w:szCs w:val="24"/>
              </w:rPr>
              <w:t>制定</w:t>
            </w:r>
          </w:p>
        </w:tc>
      </w:tr>
    </w:tbl>
    <w:p>
      <w:pPr>
        <w:tabs>
          <w:tab w:val="left" w:pos="714"/>
        </w:tabs>
        <w:rPr>
          <w:rFonts w:ascii="黑体" w:hAnsi="黑体" w:eastAsia="黑体"/>
          <w:sz w:val="32"/>
          <w:szCs w:val="32"/>
        </w:rPr>
      </w:pPr>
    </w:p>
    <w:p/>
    <w:sectPr>
      <w:pgSz w:w="16838" w:h="11906" w:orient="landscape"/>
      <w:pgMar w:top="1800" w:right="1440" w:bottom="127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MTc4ZGFhNDI5NWFiNjk4OTFmYzhiNWZkMTgxNTAifQ=="/>
  </w:docVars>
  <w:rsids>
    <w:rsidRoot w:val="54161C39"/>
    <w:rsid w:val="541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2023-09-06T09:37:00Z</dcterms:created>
  <dc:creator>不将就</dc:creator>
  <cp:lastModifiedBy>不将就</cp:lastModifiedBy>
  <dcterms:modified xsi:type="dcterms:W3CDTF">2023-09-06T09:37:37Z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D2496B40BDD84A8790C3439B9872A8C6_11</vt:lpwstr>
  </property>
</Properties>
</file>